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42FC" w14:textId="77777777" w:rsidR="00DE0DCE" w:rsidRDefault="00750DD7">
      <w:pPr>
        <w:jc w:val="center"/>
        <w:rPr>
          <w:sz w:val="28"/>
          <w:szCs w:val="28"/>
        </w:rPr>
      </w:pPr>
      <w:r>
        <w:rPr>
          <w:rFonts w:ascii="Graphik Bold" w:hAnsi="Graphik Bold"/>
          <w:sz w:val="28"/>
          <w:szCs w:val="28"/>
        </w:rPr>
        <w:t>General Terms &amp; Conditions</w:t>
      </w:r>
    </w:p>
    <w:p w14:paraId="295D42FD" w14:textId="0E5C7088" w:rsidR="00DE0DCE" w:rsidRDefault="00750DD7">
      <w:pPr>
        <w:jc w:val="center"/>
        <w:rPr>
          <w:rFonts w:ascii="Graphik Regular" w:hAnsi="Graphik Regular"/>
          <w:sz w:val="24"/>
          <w:szCs w:val="24"/>
        </w:rPr>
      </w:pPr>
      <w:r>
        <w:rPr>
          <w:rFonts w:ascii="Graphik Regular" w:hAnsi="Graphik Regular"/>
          <w:sz w:val="24"/>
          <w:szCs w:val="24"/>
        </w:rPr>
        <w:t>1</w:t>
      </w:r>
      <w:r>
        <w:rPr>
          <w:rFonts w:ascii="Graphik Regular" w:hAnsi="Graphik Regular"/>
          <w:sz w:val="24"/>
          <w:szCs w:val="24"/>
          <w:vertAlign w:val="superscript"/>
        </w:rPr>
        <w:t>st</w:t>
      </w:r>
      <w:r>
        <w:rPr>
          <w:rFonts w:ascii="Graphik Regular" w:hAnsi="Graphik Regular"/>
          <w:sz w:val="24"/>
          <w:szCs w:val="24"/>
        </w:rPr>
        <w:t xml:space="preserve"> </w:t>
      </w:r>
      <w:proofErr w:type="gramStart"/>
      <w:r w:rsidR="00975D33">
        <w:rPr>
          <w:rFonts w:ascii="Graphik Regular" w:hAnsi="Graphik Regular"/>
          <w:sz w:val="24"/>
          <w:szCs w:val="24"/>
        </w:rPr>
        <w:t xml:space="preserve">May </w:t>
      </w:r>
      <w:r>
        <w:rPr>
          <w:rFonts w:ascii="Graphik Regular" w:hAnsi="Graphik Regular"/>
          <w:sz w:val="24"/>
          <w:szCs w:val="24"/>
        </w:rPr>
        <w:t xml:space="preserve"> 202</w:t>
      </w:r>
      <w:r w:rsidR="00975D33">
        <w:rPr>
          <w:rFonts w:ascii="Graphik Regular" w:hAnsi="Graphik Regular"/>
          <w:sz w:val="24"/>
          <w:szCs w:val="24"/>
        </w:rPr>
        <w:t>6</w:t>
      </w:r>
      <w:proofErr w:type="gramEnd"/>
    </w:p>
    <w:p w14:paraId="295D42FE" w14:textId="3E2EE925"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 xml:space="preserve">These terms and conditions are in relation to business and work carried out by </w:t>
      </w:r>
    </w:p>
    <w:p w14:paraId="295D42FF" w14:textId="3965E5C4" w:rsidR="00DE0DCE" w:rsidRDefault="00443914">
      <w:pPr>
        <w:rPr>
          <w:rFonts w:ascii="Graphik Regular" w:hAnsi="Graphik Regular"/>
          <w:sz w:val="24"/>
          <w:szCs w:val="24"/>
        </w:rPr>
      </w:pPr>
      <w:r>
        <w:rPr>
          <w:rFonts w:ascii="Graphik Regular" w:hAnsi="Graphik Regular"/>
          <w:sz w:val="24"/>
          <w:szCs w:val="24"/>
        </w:rPr>
        <w:t>Cheshire Permanent Jewellery</w:t>
      </w:r>
      <w:r w:rsidR="002C7EDA">
        <w:rPr>
          <w:rFonts w:ascii="Graphik Regular" w:hAnsi="Graphik Regular"/>
          <w:sz w:val="24"/>
          <w:szCs w:val="24"/>
        </w:rPr>
        <w:t>.</w:t>
      </w:r>
    </w:p>
    <w:p w14:paraId="295D4300"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1) Introduction</w:t>
      </w:r>
    </w:p>
    <w:p w14:paraId="295D4301" w14:textId="32E1454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 xml:space="preserve">These terms and conditions cover the sale of goods and </w:t>
      </w:r>
      <w:r>
        <w:rPr>
          <w:rFonts w:ascii="Graphik Regular" w:hAnsi="Graphik Regular" w:cs="Open Sans"/>
          <w:color w:val="434343"/>
        </w:rPr>
        <w:t xml:space="preserve">services by </w:t>
      </w:r>
      <w:r w:rsidR="00007CA4">
        <w:rPr>
          <w:rFonts w:ascii="Graphik Regular" w:hAnsi="Graphik Regular"/>
        </w:rPr>
        <w:t>Cheshire Permanent Jewellery</w:t>
      </w:r>
      <w:r>
        <w:rPr>
          <w:rFonts w:ascii="Graphik Regular" w:hAnsi="Graphik Regular" w:cs="Open Sans"/>
          <w:color w:val="434343"/>
        </w:rPr>
        <w:t>.</w:t>
      </w:r>
      <w:r w:rsidR="00CD7C06">
        <w:rPr>
          <w:rFonts w:ascii="Graphik Regular" w:hAnsi="Graphik Regular" w:cs="Open Sans"/>
          <w:color w:val="434343"/>
        </w:rPr>
        <w:t xml:space="preserve"> </w:t>
      </w:r>
      <w:r>
        <w:rPr>
          <w:rFonts w:ascii="Graphik Regular" w:hAnsi="Graphik Regular" w:cs="Open Sans"/>
          <w:color w:val="434343"/>
        </w:rPr>
        <w:t xml:space="preserve">(referred to as the “Business”) and </w:t>
      </w:r>
      <w:proofErr w:type="gramStart"/>
      <w:r>
        <w:rPr>
          <w:rFonts w:ascii="Graphik Regular" w:hAnsi="Graphik Regular" w:cs="Open Sans"/>
          <w:color w:val="434343"/>
        </w:rPr>
        <w:t>The</w:t>
      </w:r>
      <w:proofErr w:type="gramEnd"/>
      <w:r>
        <w:rPr>
          <w:rFonts w:ascii="Graphik Regular" w:hAnsi="Graphik Regular" w:cs="Open Sans"/>
          <w:color w:val="434343"/>
        </w:rPr>
        <w:t xml:space="preserve"> customer (referred to as the “Customer”) when purchasing goods or services.  An Order may be in written, verbal or electronic form. The Product or Service shall mean any product or service that is provided by the business to the Customer. These conditions do not affect your statutory rights.</w:t>
      </w:r>
    </w:p>
    <w:p w14:paraId="295D4302" w14:textId="77777777" w:rsidR="00DE0DCE" w:rsidRDefault="00DE0DCE">
      <w:pPr>
        <w:rPr>
          <w:rFonts w:ascii="Graphik Regular" w:hAnsi="Graphik Regular"/>
          <w:sz w:val="24"/>
          <w:szCs w:val="24"/>
        </w:rPr>
      </w:pPr>
    </w:p>
    <w:p w14:paraId="295D4303"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2) Supply</w:t>
      </w:r>
    </w:p>
    <w:p w14:paraId="295D4304"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The business agrees to supply the product(s) or service(s) to the Customer as detailed in the Order and according to the terms and conditions of this contract.</w:t>
      </w:r>
    </w:p>
    <w:p w14:paraId="295D4305" w14:textId="77777777" w:rsidR="00DE0DCE" w:rsidRDefault="00DE0DCE">
      <w:pPr>
        <w:rPr>
          <w:rFonts w:ascii="Graphik Regular" w:hAnsi="Graphik Regular"/>
          <w:sz w:val="24"/>
          <w:szCs w:val="24"/>
        </w:rPr>
      </w:pPr>
    </w:p>
    <w:p w14:paraId="295D4306"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3) Rights Reserved</w:t>
      </w:r>
    </w:p>
    <w:p w14:paraId="295D4307"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Should the business choose not to enforce any or all of these conditions it should not be interpreted as a waiver of any of the business’s rights. By providing the business with an Order, the Customer accepts these terms and conditions.</w:t>
      </w:r>
    </w:p>
    <w:p w14:paraId="295D4308" w14:textId="77777777" w:rsidR="00DE0DCE" w:rsidRDefault="00DE0DCE">
      <w:pPr>
        <w:rPr>
          <w:rFonts w:ascii="Graphik Regular" w:hAnsi="Graphik Regular"/>
          <w:sz w:val="24"/>
          <w:szCs w:val="24"/>
        </w:rPr>
      </w:pPr>
    </w:p>
    <w:p w14:paraId="295D4309"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4) Payment</w:t>
      </w:r>
    </w:p>
    <w:p w14:paraId="295D430A"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The business shall issue a payment request verbally at point of sale, or by written notice in the form of order acceptance in respect of products or services supplied, or to be supplied. Payment terms will be stipulated on any invoice issued by the business. These may include non-standard or special clauses which the business may reasonably request of the Customer. Title in the goods or services shall remain with the business until full payment has been received, unless otherwise stipulated in the Order.</w:t>
      </w:r>
    </w:p>
    <w:p w14:paraId="295D430B" w14:textId="77777777" w:rsidR="00DE0DCE" w:rsidRDefault="00DE0DCE">
      <w:pPr>
        <w:rPr>
          <w:rFonts w:ascii="Graphik Regular" w:hAnsi="Graphik Regular"/>
          <w:sz w:val="24"/>
          <w:szCs w:val="24"/>
        </w:rPr>
      </w:pPr>
    </w:p>
    <w:p w14:paraId="295D430C"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5) Health &amp; Safety</w:t>
      </w:r>
    </w:p>
    <w:p w14:paraId="295D430D"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The business and Customer will act in accordance with all relevant health and safety requirements in order to provide the product(s) or service(s).</w:t>
      </w:r>
    </w:p>
    <w:p w14:paraId="295D430E" w14:textId="77777777" w:rsidR="00DE0DCE" w:rsidRDefault="00DE0DCE">
      <w:pPr>
        <w:spacing w:after="240"/>
        <w:rPr>
          <w:rFonts w:ascii="Graphik Regular" w:hAnsi="Graphik Regular"/>
          <w:sz w:val="24"/>
          <w:szCs w:val="24"/>
        </w:rPr>
      </w:pPr>
    </w:p>
    <w:p w14:paraId="295D430F"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6) Work Description</w:t>
      </w:r>
    </w:p>
    <w:p w14:paraId="295D4310"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Unless otherwise agreed, the Customer accepts the business’s decision on any changes within the product(s) or service(s).</w:t>
      </w:r>
    </w:p>
    <w:p w14:paraId="295D4311" w14:textId="77777777" w:rsidR="00DE0DCE" w:rsidRDefault="00DE0DCE">
      <w:pPr>
        <w:rPr>
          <w:rFonts w:ascii="Graphik Regular" w:hAnsi="Graphik Regular"/>
          <w:sz w:val="24"/>
          <w:szCs w:val="24"/>
        </w:rPr>
      </w:pPr>
    </w:p>
    <w:p w14:paraId="295D4312"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lastRenderedPageBreak/>
        <w:t>7) Booking Fee/Cancellation</w:t>
      </w:r>
    </w:p>
    <w:p w14:paraId="295D4313"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If requested by the business, monies paid by the Customer to reserve the product(s) or service(s) of the business will be accepted as a Booking Fee. If the Customer cancels the order less than 1-week prior to the business supplying the product(s) or service(s), the Customer will be liable for the whole invoice value less any Booking Fee already paid. If the Customer cancels their Order more than 1-weeks prior to the business supplying the product(s) or service(s), they shall forfeit the Booking Fee.</w:t>
      </w:r>
    </w:p>
    <w:p w14:paraId="295D4314" w14:textId="77777777" w:rsidR="00DE0DCE" w:rsidRDefault="00DE0DCE">
      <w:pPr>
        <w:rPr>
          <w:rFonts w:ascii="Graphik Regular" w:hAnsi="Graphik Regular"/>
          <w:sz w:val="24"/>
          <w:szCs w:val="24"/>
        </w:rPr>
      </w:pPr>
    </w:p>
    <w:p w14:paraId="295D4315"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8) Liability</w:t>
      </w:r>
    </w:p>
    <w:p w14:paraId="295D4316"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The business accepts no liability for any loss or damage that may arise from the supply of the product(s) or service(s). In the unlikely event of the business being unable to supply the product(s) or service(s) as specified in the Order, liability shall be limited to the total invoice value – or monies already paid by the Customer.</w:t>
      </w:r>
    </w:p>
    <w:p w14:paraId="295D4317" w14:textId="77777777" w:rsidR="00DE0DCE" w:rsidRDefault="00DE0DCE">
      <w:pPr>
        <w:rPr>
          <w:rFonts w:ascii="Graphik Regular" w:hAnsi="Graphik Regular"/>
          <w:sz w:val="24"/>
          <w:szCs w:val="24"/>
        </w:rPr>
      </w:pPr>
    </w:p>
    <w:p w14:paraId="295D4318"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 xml:space="preserve">9) </w:t>
      </w:r>
      <w:r>
        <w:rPr>
          <w:rFonts w:ascii="Graphik Regular" w:hAnsi="Graphik Regular" w:cs="Open Sans"/>
          <w:color w:val="434343"/>
        </w:rPr>
        <w:t>Copyright</w:t>
      </w:r>
    </w:p>
    <w:p w14:paraId="295D4319"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Unless otherwise stated in the Order, the business retains copyright in all their Original Material. Original Material includes products or creative productions of their design or artwork commissioned by the Customer in relation to the Order. The Customer must ensure that permission is sought for the inclusion of any copyright material they supply to the business to enable them to deliver the product(s) or service(s). The Customer must also ensure that permission is sought for the inclusion of any performer</w:t>
      </w:r>
      <w:r>
        <w:rPr>
          <w:rFonts w:ascii="Graphik Regular" w:hAnsi="Graphik Regular" w:cs="Open Sans"/>
          <w:color w:val="434343"/>
        </w:rPr>
        <w:t>s or performances, trademarks and locations. The business retains the right to use this material in its original and edited form as they see fit, unless otherwise agreed in the Order. The Customer agrees to indemnify the business in the event of any breach of copyright claims being brought against the business in respect of material supplied by the Customer.</w:t>
      </w:r>
    </w:p>
    <w:p w14:paraId="295D431A" w14:textId="77777777" w:rsidR="00DE0DCE" w:rsidRDefault="00DE0DCE">
      <w:pPr>
        <w:rPr>
          <w:rFonts w:ascii="Graphik Regular" w:hAnsi="Graphik Regular"/>
          <w:sz w:val="24"/>
          <w:szCs w:val="24"/>
        </w:rPr>
      </w:pPr>
    </w:p>
    <w:p w14:paraId="295D431B"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10) Data Protection</w:t>
      </w:r>
    </w:p>
    <w:p w14:paraId="295D431C"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The Customer must ensure that all necessary arrangements have been made with, and permissions obtained from, people and places that may be recorded on video or photo as a result of the business supplying the product(s) or service(s) – and that such recordings are compliant with Data Protection. The business has the right to record, store and distribute any video, photo and audio data on its premises and on the premises or private property of any customer they are currently providing a service to for securit</w:t>
      </w:r>
      <w:r>
        <w:rPr>
          <w:rFonts w:ascii="Graphik Regular" w:hAnsi="Graphik Regular" w:cs="Open Sans"/>
          <w:color w:val="434343"/>
        </w:rPr>
        <w:t>y and marketing purposes, unless agreed otherwise.</w:t>
      </w:r>
    </w:p>
    <w:p w14:paraId="295D431D" w14:textId="77777777" w:rsidR="00DE0DCE" w:rsidRDefault="00DE0DCE">
      <w:pPr>
        <w:rPr>
          <w:rFonts w:ascii="Graphik Regular" w:hAnsi="Graphik Regular"/>
          <w:sz w:val="24"/>
          <w:szCs w:val="24"/>
        </w:rPr>
      </w:pPr>
    </w:p>
    <w:p w14:paraId="295D431E"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11) Complaints Procedure</w:t>
      </w:r>
    </w:p>
    <w:p w14:paraId="295D431F"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 xml:space="preserve">In the unlikely event of a dispute over the supply of product(s) or service(s), the business agrees to refund monies paid and the customer shall return any materials provided. Any </w:t>
      </w:r>
      <w:r>
        <w:rPr>
          <w:rFonts w:ascii="Graphik Regular" w:hAnsi="Graphik Regular" w:cs="Open Sans"/>
          <w:color w:val="434343"/>
        </w:rPr>
        <w:lastRenderedPageBreak/>
        <w:t>disputes must be notified within 28-days of the Customer receiving the product(s) or service(s).</w:t>
      </w:r>
    </w:p>
    <w:p w14:paraId="295D4320" w14:textId="77777777" w:rsidR="00DE0DCE" w:rsidRDefault="00DE0DCE">
      <w:pPr>
        <w:rPr>
          <w:rFonts w:ascii="Graphik Regular" w:hAnsi="Graphik Regular"/>
          <w:sz w:val="24"/>
          <w:szCs w:val="24"/>
        </w:rPr>
      </w:pPr>
    </w:p>
    <w:p w14:paraId="295D4321"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12) Care and Damage to client property</w:t>
      </w:r>
    </w:p>
    <w:p w14:paraId="295D4322"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 xml:space="preserve">Whilst every care is taken in the handling of the Customer’s property, the business accepts no responsibility whatsoever for any loss or damage, howsoever caused, or any other loss by unforeseen circumstances whilst services are being carried out at a </w:t>
      </w:r>
      <w:proofErr w:type="gramStart"/>
      <w:r>
        <w:rPr>
          <w:rFonts w:ascii="Graphik Regular" w:hAnsi="Graphik Regular" w:cs="Open Sans"/>
          <w:color w:val="434343"/>
        </w:rPr>
        <w:t>Customer’s</w:t>
      </w:r>
      <w:proofErr w:type="gramEnd"/>
      <w:r>
        <w:rPr>
          <w:rFonts w:ascii="Graphik Regular" w:hAnsi="Graphik Regular" w:cs="Open Sans"/>
          <w:color w:val="434343"/>
        </w:rPr>
        <w:t xml:space="preserve"> property. Liability for such loss or damage will be limited to the replacement or repair cost of the damaged property.</w:t>
      </w:r>
    </w:p>
    <w:p w14:paraId="295D4323" w14:textId="77777777" w:rsidR="00DE0DCE" w:rsidRDefault="00DE0DCE">
      <w:pPr>
        <w:rPr>
          <w:rFonts w:ascii="Graphik Regular" w:hAnsi="Graphik Regular"/>
          <w:sz w:val="24"/>
          <w:szCs w:val="24"/>
        </w:rPr>
      </w:pPr>
    </w:p>
    <w:p w14:paraId="295D4324"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13) Right of Assignment</w:t>
      </w:r>
    </w:p>
    <w:p w14:paraId="295D4325"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The business retains the right to assign the supply of the product(s) or service(s) to the Customer to another suitable business should they be unable to complete these terms and conditions. This will only occur with agreement of the customer.</w:t>
      </w:r>
    </w:p>
    <w:p w14:paraId="295D4326" w14:textId="77777777" w:rsidR="00DE0DCE" w:rsidRDefault="00DE0DCE">
      <w:pPr>
        <w:rPr>
          <w:rFonts w:ascii="Graphik Regular" w:hAnsi="Graphik Regular"/>
          <w:sz w:val="24"/>
          <w:szCs w:val="24"/>
        </w:rPr>
      </w:pPr>
    </w:p>
    <w:p w14:paraId="295D4327"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14) Expenses</w:t>
      </w:r>
    </w:p>
    <w:p w14:paraId="295D4328"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 xml:space="preserve">The business retains the right to charge out-of-pocket expenses incurred in </w:t>
      </w:r>
      <w:r>
        <w:rPr>
          <w:rFonts w:ascii="Graphik Regular" w:hAnsi="Graphik Regular" w:cs="Open Sans"/>
          <w:color w:val="434343"/>
        </w:rPr>
        <w:t>providing the product(s) or service(s) – subject to being able to provide the Customer with proof of expenditure. All out-of-pocket expenses will be charged at cost.</w:t>
      </w:r>
    </w:p>
    <w:p w14:paraId="295D4329" w14:textId="77777777" w:rsidR="00DE0DCE" w:rsidRDefault="00DE0DCE">
      <w:pPr>
        <w:rPr>
          <w:rFonts w:ascii="Graphik Regular" w:hAnsi="Graphik Regular"/>
          <w:sz w:val="24"/>
          <w:szCs w:val="24"/>
        </w:rPr>
      </w:pPr>
    </w:p>
    <w:p w14:paraId="295D432A"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15) Confidentiality</w:t>
      </w:r>
    </w:p>
    <w:p w14:paraId="295D432B"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Unless otherwise agreed the business will treat any information gained during the supply of the product(s) or service(s) as being private and confidential. Likewise, the Customer shall keep confidential any methodologies and technology used by the business to supply of the product(s) or service(s).</w:t>
      </w:r>
    </w:p>
    <w:p w14:paraId="295D432C" w14:textId="77777777" w:rsidR="00DE0DCE" w:rsidRDefault="00DE0DCE">
      <w:pPr>
        <w:rPr>
          <w:rFonts w:ascii="Graphik Regular" w:hAnsi="Graphik Regular"/>
          <w:sz w:val="24"/>
          <w:szCs w:val="24"/>
        </w:rPr>
      </w:pPr>
    </w:p>
    <w:p w14:paraId="295D432D"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16) Basis of law</w:t>
      </w:r>
    </w:p>
    <w:p w14:paraId="295D432E"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These Terms and Conditions and any letter, invoice and/or contract are governed by the laws of the United Kingdom.</w:t>
      </w:r>
      <w:r>
        <w:rPr>
          <w:rFonts w:ascii="Graphik Regular" w:hAnsi="Graphik Regular" w:cs="Open Sans"/>
          <w:color w:val="434343"/>
        </w:rPr>
        <w:br/>
      </w:r>
    </w:p>
    <w:p w14:paraId="295D432F"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ENDS</w:t>
      </w:r>
    </w:p>
    <w:p w14:paraId="295D4330" w14:textId="77777777" w:rsidR="00DE0DCE" w:rsidRDefault="00DE0DCE">
      <w:pPr>
        <w:rPr>
          <w:rFonts w:ascii="Graphik Regular" w:hAnsi="Graphik Regular"/>
          <w:sz w:val="24"/>
          <w:szCs w:val="24"/>
        </w:rPr>
      </w:pPr>
    </w:p>
    <w:p w14:paraId="295D4331" w14:textId="77777777"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For further information about these terms and conditions, please contact:</w:t>
      </w:r>
      <w:r>
        <w:rPr>
          <w:rFonts w:ascii="Graphik Regular" w:hAnsi="Graphik Regular" w:cs="Open Sans"/>
          <w:color w:val="434343"/>
        </w:rPr>
        <w:br/>
      </w:r>
    </w:p>
    <w:p w14:paraId="295D4332" w14:textId="31DE8F6C" w:rsidR="00DE0DCE" w:rsidRDefault="00750DD7">
      <w:pPr>
        <w:pStyle w:val="NormalWeb"/>
        <w:spacing w:before="120" w:beforeAutospacing="0" w:afterAutospacing="0"/>
        <w:rPr>
          <w:rFonts w:ascii="Graphik Regular" w:hAnsi="Graphik Regular"/>
        </w:rPr>
      </w:pPr>
      <w:r>
        <w:rPr>
          <w:rFonts w:ascii="Graphik Regular" w:hAnsi="Graphik Regular" w:cs="Open Sans"/>
          <w:color w:val="434343"/>
        </w:rPr>
        <w:t>Clare Thompson</w:t>
      </w:r>
      <w:r>
        <w:rPr>
          <w:rFonts w:ascii="Graphik Regular" w:hAnsi="Graphik Regular" w:cs="Open Sans"/>
          <w:color w:val="434343"/>
        </w:rPr>
        <w:br/>
      </w:r>
      <w:r w:rsidR="00CD7C06">
        <w:rPr>
          <w:rFonts w:ascii="Graphik Regular" w:hAnsi="Graphik Regular"/>
        </w:rPr>
        <w:t>Cheshire Permanent Jewellery</w:t>
      </w:r>
      <w:r>
        <w:rPr>
          <w:rFonts w:ascii="Graphik Regular" w:hAnsi="Graphik Regular" w:cs="Open Sans"/>
          <w:color w:val="434343"/>
        </w:rPr>
        <w:br/>
        <w:t>25 Lee Drive</w:t>
      </w:r>
      <w:r>
        <w:rPr>
          <w:rFonts w:ascii="Graphik Regular" w:hAnsi="Graphik Regular" w:cs="Open Sans"/>
          <w:color w:val="434343"/>
        </w:rPr>
        <w:br/>
      </w:r>
      <w:r>
        <w:rPr>
          <w:rFonts w:ascii="Graphik Regular" w:hAnsi="Graphik Regular" w:cs="Open Sans"/>
          <w:color w:val="434343"/>
        </w:rPr>
        <w:lastRenderedPageBreak/>
        <w:t>Northwich CW8 1BW</w:t>
      </w:r>
      <w:r>
        <w:rPr>
          <w:rFonts w:ascii="Graphik Regular" w:hAnsi="Graphik Regular" w:cs="Open Sans"/>
          <w:color w:val="434343"/>
        </w:rPr>
        <w:br/>
      </w:r>
      <w:hyperlink r:id="rId9" w:history="1">
        <w:r w:rsidR="001B42F0" w:rsidRPr="00EC2127">
          <w:rPr>
            <w:rStyle w:val="Hyperlink"/>
            <w:rFonts w:ascii="Graphik Regular" w:hAnsi="Graphik Regular" w:cs="Open Sans"/>
          </w:rPr>
          <w:t>hello@cheshirepermanentjewellery.co.uk</w:t>
        </w:r>
      </w:hyperlink>
    </w:p>
    <w:p w14:paraId="295D4333" w14:textId="77777777" w:rsidR="00DE0DCE" w:rsidRDefault="00750DD7">
      <w:pPr>
        <w:pStyle w:val="NormalWeb"/>
        <w:spacing w:before="120" w:beforeAutospacing="0" w:afterAutospacing="0"/>
        <w:rPr>
          <w:rFonts w:ascii="Graphik Regular" w:hAnsi="Graphik Regular"/>
        </w:rPr>
      </w:pPr>
      <w:r>
        <w:rPr>
          <w:rFonts w:ascii="Graphik Regular" w:hAnsi="Graphik Regular"/>
        </w:rPr>
        <w:t>+44 (7379) 062497</w:t>
      </w:r>
      <w:r>
        <w:rPr>
          <w:rFonts w:ascii="Graphik Regular" w:hAnsi="Graphik Regular"/>
        </w:rPr>
        <w:br/>
      </w:r>
    </w:p>
    <w:sectPr w:rsidR="00DE0DCE">
      <w:headerReference w:type="default" r:id="rId10"/>
      <w:pgSz w:w="11906" w:h="16838"/>
      <w:pgMar w:top="2013" w:right="1440" w:bottom="1440" w:left="1440" w:header="1440" w:footer="0" w:gutter="0"/>
      <w:pgNumType w:start="1"/>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D4339" w14:textId="77777777" w:rsidR="00750DD7" w:rsidRDefault="00750DD7">
      <w:pPr>
        <w:spacing w:line="240" w:lineRule="auto"/>
      </w:pPr>
      <w:r>
        <w:separator/>
      </w:r>
    </w:p>
  </w:endnote>
  <w:endnote w:type="continuationSeparator" w:id="0">
    <w:p w14:paraId="295D433B" w14:textId="77777777" w:rsidR="00750DD7" w:rsidRDefault="00750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aphik Regular">
    <w:altName w:val="Calibri"/>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raphik Bold">
    <w:altName w:val="Calibri"/>
    <w:charset w:val="00"/>
    <w:family w:val="swiss"/>
    <w:pitch w:val="variable"/>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4335" w14:textId="77777777" w:rsidR="00750DD7" w:rsidRDefault="00750DD7">
      <w:pPr>
        <w:spacing w:line="240" w:lineRule="auto"/>
      </w:pPr>
      <w:r>
        <w:separator/>
      </w:r>
    </w:p>
  </w:footnote>
  <w:footnote w:type="continuationSeparator" w:id="0">
    <w:p w14:paraId="295D4337" w14:textId="77777777" w:rsidR="00750DD7" w:rsidRDefault="00750D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334" w14:textId="3EE809BF" w:rsidR="00DE0DCE" w:rsidRPr="00443914" w:rsidRDefault="00443914" w:rsidP="00443914">
    <w:pPr>
      <w:pStyle w:val="Header"/>
      <w:jc w:val="center"/>
    </w:pPr>
    <w:r>
      <w:rPr>
        <w:noProof/>
      </w:rPr>
      <w:drawing>
        <wp:inline distT="0" distB="0" distL="0" distR="0" wp14:anchorId="66CAB95A" wp14:editId="7DDAF989">
          <wp:extent cx="983673" cy="718699"/>
          <wp:effectExtent l="0" t="0" r="0" b="0"/>
          <wp:docPr id="1" name="Picture 1" descr="Cheshire Permanent Jewell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shire Permanent Jewelle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499" cy="7382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CE"/>
    <w:rsid w:val="00007CA4"/>
    <w:rsid w:val="001A4B0F"/>
    <w:rsid w:val="001B42F0"/>
    <w:rsid w:val="002C7EDA"/>
    <w:rsid w:val="00334A08"/>
    <w:rsid w:val="00443914"/>
    <w:rsid w:val="00750DD7"/>
    <w:rsid w:val="00975D33"/>
    <w:rsid w:val="009A18DF"/>
    <w:rsid w:val="00CD7C06"/>
    <w:rsid w:val="00DE0DC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42FC"/>
  <w15:docId w15:val="{E489121C-C730-48FA-8605-280DA480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7E"/>
    <w:pPr>
      <w:spacing w:line="276" w:lineRule="auto"/>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ractChar">
    <w:name w:val="Contract Char"/>
    <w:basedOn w:val="DefaultParagraphFont"/>
    <w:link w:val="Contract"/>
    <w:qFormat/>
    <w:rsid w:val="001E63AA"/>
    <w:rPr>
      <w:rFonts w:ascii="Graphik Regular" w:hAnsi="Graphik Regular"/>
      <w:color w:val="000000" w:themeColor="text1"/>
      <w:sz w:val="24"/>
      <w:szCs w:val="34"/>
    </w:rPr>
  </w:style>
  <w:style w:type="character" w:styleId="Hyperlink">
    <w:name w:val="Hyperlink"/>
    <w:basedOn w:val="DefaultParagraphFont"/>
    <w:uiPriority w:val="99"/>
    <w:unhideWhenUsed/>
    <w:rsid w:val="006E42E9"/>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37FF9"/>
    <w:pPr>
      <w:ind w:left="720"/>
      <w:contextualSpacing/>
    </w:pPr>
  </w:style>
  <w:style w:type="paragraph" w:customStyle="1" w:styleId="Contract">
    <w:name w:val="Contract"/>
    <w:link w:val="ContractChar"/>
    <w:autoRedefine/>
    <w:qFormat/>
    <w:rsid w:val="001E63AA"/>
    <w:pPr>
      <w:spacing w:before="60" w:line="276" w:lineRule="auto"/>
      <w:ind w:left="100"/>
    </w:pPr>
    <w:rPr>
      <w:rFonts w:ascii="Graphik Regular" w:hAnsi="Graphik Regular"/>
      <w:color w:val="000000" w:themeColor="text1"/>
      <w:sz w:val="24"/>
      <w:szCs w:val="34"/>
    </w:rPr>
  </w:style>
  <w:style w:type="paragraph" w:styleId="NormalWeb">
    <w:name w:val="Normal (Web)"/>
    <w:basedOn w:val="Normal"/>
    <w:uiPriority w:val="99"/>
    <w:unhideWhenUsed/>
    <w:qFormat/>
    <w:rsid w:val="006E42E9"/>
    <w:pPr>
      <w:spacing w:beforeAutospacing="1" w:afterAutospacing="1" w:line="240" w:lineRule="auto"/>
    </w:pPr>
    <w:rPr>
      <w:rFonts w:ascii="Times New Roman" w:eastAsia="Times New Roman" w:hAnsi="Times New Roman" w:cs="Times New Roman"/>
      <w:sz w:val="24"/>
      <w:szCs w:val="24"/>
    </w:rPr>
  </w:style>
  <w:style w:type="paragraph" w:customStyle="1" w:styleId="HeaderandFooter">
    <w:name w:val="Header and Footer"/>
    <w:basedOn w:val="Normal"/>
    <w:qFormat/>
    <w:pPr>
      <w:suppressLineNumbers/>
      <w:tabs>
        <w:tab w:val="center" w:pos="4513"/>
        <w:tab w:val="right" w:pos="9026"/>
      </w:tabs>
    </w:pPr>
  </w:style>
  <w:style w:type="paragraph" w:styleId="Header">
    <w:name w:val="header"/>
    <w:basedOn w:val="HeaderandFooter"/>
  </w:style>
  <w:style w:type="table" w:styleId="TableGrid">
    <w:name w:val="Table Grid"/>
    <w:basedOn w:val="TableNormal"/>
    <w:uiPriority w:val="39"/>
    <w:rsid w:val="002B4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75D33"/>
    <w:pPr>
      <w:tabs>
        <w:tab w:val="center" w:pos="4513"/>
        <w:tab w:val="right" w:pos="9026"/>
      </w:tabs>
      <w:spacing w:line="240" w:lineRule="auto"/>
    </w:pPr>
  </w:style>
  <w:style w:type="character" w:customStyle="1" w:styleId="FooterChar">
    <w:name w:val="Footer Char"/>
    <w:basedOn w:val="DefaultParagraphFont"/>
    <w:link w:val="Footer"/>
    <w:uiPriority w:val="99"/>
    <w:rsid w:val="00975D33"/>
  </w:style>
  <w:style w:type="character" w:styleId="UnresolvedMention">
    <w:name w:val="Unresolved Mention"/>
    <w:basedOn w:val="DefaultParagraphFont"/>
    <w:uiPriority w:val="99"/>
    <w:semiHidden/>
    <w:unhideWhenUsed/>
    <w:rsid w:val="001B4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ello@cheshirepermanentjeweller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F4A4829D2D50438A009C4DFAD7D23E" ma:contentTypeVersion="2" ma:contentTypeDescription="Create a new document." ma:contentTypeScope="" ma:versionID="fc2e124151249c6c987eeb8c0d2163ba">
  <xsd:schema xmlns:xsd="http://www.w3.org/2001/XMLSchema" xmlns:xs="http://www.w3.org/2001/XMLSchema" xmlns:p="http://schemas.microsoft.com/office/2006/metadata/properties" xmlns:ns3="f91638db-6e94-4cbb-9699-b1f815e8db1b" targetNamespace="http://schemas.microsoft.com/office/2006/metadata/properties" ma:root="true" ma:fieldsID="7e26777d4dd4947f8f670a89384e0fec" ns3:_="">
    <xsd:import namespace="f91638db-6e94-4cbb-9699-b1f815e8db1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638db-6e94-4cbb-9699-b1f815e8d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FBEE0-54B7-498E-9852-ECB1F3B9FF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AFDBC7-FA59-4185-951F-D213E2C94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638db-6e94-4cbb-9699-b1f815e8d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6D090-DBA0-4533-BAE1-21616AD00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Zervant User1</dc:creator>
  <dc:description/>
  <cp:lastModifiedBy>David Thompson</cp:lastModifiedBy>
  <cp:revision>2</cp:revision>
  <dcterms:created xsi:type="dcterms:W3CDTF">2026-05-01T12:31:00Z</dcterms:created>
  <dcterms:modified xsi:type="dcterms:W3CDTF">2026-05-01T12:31:00Z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0x0101000DF4A4829D2D50438A009C4DFAD7D23E</vt:lpwstr>
  </property>
</Properties>
</file>